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60"/>
      </w:pPr>
      <w:r>
        <w:rPr>
          <w:b/>
          <w:sz w:val="36"/>
          <w:szCs w:val="36"/>
          <w:color w:val="0B2E4F"/>
        </w:rPr>
        <w:t xml:space="preserve">QUITTANCE DE LOYER</w:t>
      </w:r>
    </w:p>
    <w:p>
      <w:pPr>
        <w:jc w:val="center"/>
        <w:spacing w:before="0" w:after="240"/>
      </w:pPr>
      <w:r>
        <w:rPr>
          <w:i/>
          <w:sz w:val="22"/>
          <w:szCs w:val="22"/>
          <w:color w:val="44607A"/>
        </w:rPr>
        <w:t xml:space="preserve">Reçu du paiement d'un loyer, modèle informatif, Algérie</w:t>
      </w:r>
    </w:p>
    <w:p>
      <w:pPr>
        <w:spacing w:before="160" w:after="160"/>
        <w:pBdr>
          <w:top w:val="single" w:sz="6" w:space="6" w:color="1E4E79"/>
          <w:left w:val="single" w:sz="6" w:space="6" w:color="1E4E79"/>
          <w:bottom w:val="single" w:sz="6" w:space="6" w:color="1E4E79"/>
          <w:right w:val="single" w:sz="6" w:space="6" w:color="1E4E79"/>
        </w:pBdr>
        <w:shd w:val="clear" w:color="auto" w:fill="EAF1F8"/>
      </w:pPr>
      <w:r>
        <w:rPr>
          <w:b/>
          <w:color w:val="0B2E4F"/>
        </w:rPr>
        <w:t xml:space="preserve">Une quittance de loyer est le reçu que le bailleur remet au locataire quand il a payé. Elle ne porte que sur la période et sur les sommes qu'elle indique. Pour un local commercial, elle ne remplace jamais le bail : l'article 187 bis du code de commerce, inséré par la loi 05-02 du 6 février 2005, impose que tout bail commercial conclu depuis cette date soit dressé en la forme authentique, sous peine de nullité.</w:t>
      </w:r>
    </w:p>
    <w:p>
      <w:pPr>
        <w:spacing w:before="260" w:after="120"/>
      </w:pPr>
      <w:r>
        <w:rPr>
          <w:b/>
          <w:sz w:val="26"/>
          <w:szCs w:val="26"/>
          <w:color w:val="1E4E79"/>
        </w:rPr>
        <w:t xml:space="preserve">Avant de remplir</w:t>
      </w:r>
    </w:p>
    <w:p>
      <w:pPr>
        <w:numPr>
          <w:ilvl w:val="0"/>
          <w:numId w:val="1"/>
        </w:numPr>
        <w:spacing w:before="0" w:after="60"/>
      </w:pPr>
      <w:r>
        <w:t xml:space="preserve">Reprenez le montant du loyer et des charges dans le bail, jamais de mémoire. Séparez le loyer des charges lorsque le bail les distingue.</w:t>
      </w:r>
    </w:p>
    <w:p>
      <w:pPr>
        <w:numPr>
          <w:ilvl w:val="0"/>
          <w:numId w:val="1"/>
        </w:numPr>
        <w:spacing w:before="0" w:after="60"/>
      </w:pPr>
      <w:r>
        <w:t xml:space="preserve">Établissez une quittance à chaque paiement. Si le paiement est partiel, intitulez le document reçu pour acompte et indiquez le solde restant dû : une quittance dit que tout est payé.</w:t>
      </w:r>
    </w:p>
    <w:p>
      <w:pPr>
        <w:numPr>
          <w:ilvl w:val="0"/>
          <w:numId w:val="1"/>
        </w:numPr>
        <w:spacing w:before="0" w:after="60"/>
      </w:pPr>
      <w:r>
        <w:t xml:space="preserve">Indiquez le mode de paiement : espèces, virement ou chèque. Un chèque est reçu sous réserve de son encaissement, le modèle le dit.</w:t>
      </w:r>
    </w:p>
    <w:p>
      <w:pPr>
        <w:numPr>
          <w:ilvl w:val="0"/>
          <w:numId w:val="1"/>
        </w:numPr>
        <w:spacing w:before="0" w:after="60"/>
      </w:pPr>
      <w:r>
        <w:t xml:space="preserve">Écrivez la période exacte, avec une date de début et une date de fin. Une quittance sans période se prête à toutes les contestations.</w:t>
      </w:r>
    </w:p>
    <w:p>
      <w:pPr>
        <w:numPr>
          <w:ilvl w:val="0"/>
          <w:numId w:val="1"/>
        </w:numPr>
        <w:spacing w:before="0" w:after="60"/>
      </w:pPr>
      <w:r>
        <w:t xml:space="preserve">Faites signer le bailleur et gardez un exemplaire chacun : le locataire garde la quittance, le bailleur garde son double.</w:t>
      </w:r>
    </w:p>
    <w:p>
      <w:pPr>
        <w:numPr>
          <w:ilvl w:val="0"/>
          <w:numId w:val="1"/>
        </w:numPr>
        <w:spacing w:before="0" w:after="60"/>
      </w:pPr>
      <w:r>
        <w:t xml:space="preserve">Pour un bail commercial, le bail lui-même se prépare avec le notaire : voir upgrowth.dz/modele-bail-commercial-algerie.</w:t>
      </w:r>
    </w:p>
    <w:p>
      <w:r>
        <w:br w:type="page"/>
      </w:r>
    </w:p>
    <w:p>
      <w:pPr>
        <w:jc w:val="center"/>
        <w:spacing w:before="0" w:after="160"/>
      </w:pPr>
      <w:r>
        <w:rPr>
          <w:b/>
          <w:sz w:val="36"/>
          <w:szCs w:val="36"/>
          <w:color w:val="0B2E4F"/>
        </w:rPr>
        <w:t xml:space="preserve">QUITTANCE DE LOYER</w:t>
      </w:r>
    </w:p>
    <w:p>
      <w:pPr>
        <w:jc w:val="center"/>
        <w:spacing w:before="0" w:after="120"/>
      </w:pPr>
      <w:r>
        <w:t xml:space="preserve">Numéro : </w:t>
      </w:r>
      <w:r>
        <w:rPr>
          <w:b/>
          <w:highlight w:val="yellow"/>
        </w:rPr>
        <w:t xml:space="preserve">[NUMÉRO DE LA QUITTANCE]</w:t>
      </w:r>
    </w:p>
    <w:p>
      <w:pPr>
        <w:spacing w:before="0" w:after="60"/>
      </w:pPr>
    </w:p>
    <w:p>
      <w:pPr>
        <w:spacing w:before="0" w:after="120"/>
      </w:pPr>
      <w:r>
        <w:t xml:space="preserve">Je soussigné(e), </w:t>
      </w:r>
      <w:r>
        <w:rPr>
          <w:b/>
          <w:highlight w:val="yellow"/>
        </w:rPr>
        <w:t xml:space="preserve">[NOM ET PRÉNOM OU DÉNOMINATION SOCIALE DU BAILLEUR]</w:t>
      </w:r>
      <w:r>
        <w:t xml:space="preserve">, demeurant ou dont le siège est situé </w:t>
      </w:r>
      <w:r>
        <w:rPr>
          <w:b/>
          <w:highlight w:val="yellow"/>
        </w:rPr>
        <w:t xml:space="preserve">[ADRESSE DU BAILLEUR]</w:t>
      </w:r>
      <w:r>
        <w:t xml:space="preserve">, titulaire de la pièce d'identité n° </w:t>
      </w:r>
      <w:r>
        <w:rPr>
          <w:b/>
          <w:highlight w:val="yellow"/>
        </w:rPr>
        <w:t xml:space="preserve">[NUMÉRO DE LA PIÈCE D'IDENTITÉ DU BAILLEUR]</w:t>
      </w:r>
      <w:r>
        <w:t xml:space="preserve">, NIF du bailleur, s'il y a lieu : </w:t>
      </w:r>
      <w:r>
        <w:rPr>
          <w:b/>
          <w:highlight w:val="yellow"/>
        </w:rPr>
        <w:t xml:space="preserve">[NIF DU BAILLEUR]</w:t>
      </w:r>
      <w:r>
        <w:t xml:space="preserve">, propriétaire ou bailleur du local désigné ci-dessous, déclare avoir reçu de :</w:t>
      </w:r>
    </w:p>
    <w:p>
      <w:pPr>
        <w:spacing w:before="0" w:after="120"/>
      </w:pPr>
      <w:r>
        <w:rPr>
          <w:b/>
          <w:highlight w:val="yellow"/>
        </w:rPr>
        <w:t xml:space="preserve">[NOM ET PRÉNOM OU DÉNOMINATION SOCIALE DU LOCATAIRE]</w:t>
      </w:r>
      <w:r>
        <w:t xml:space="preserve">, demeurant ou dont le siège est situé </w:t>
      </w:r>
      <w:r>
        <w:rPr>
          <w:b/>
          <w:highlight w:val="yellow"/>
        </w:rPr>
        <w:t xml:space="preserve">[ADRESSE DU LOCATAIRE]</w:t>
      </w:r>
      <w:r>
        <w:t xml:space="preserve">,</w:t>
      </w:r>
    </w:p>
    <w:p>
      <w:pPr>
        <w:spacing w:before="0" w:after="120"/>
      </w:pPr>
      <w:r>
        <w:t xml:space="preserve">la somme de </w:t>
      </w:r>
      <w:r>
        <w:rPr>
          <w:b/>
          <w:highlight w:val="yellow"/>
        </w:rPr>
        <w:t xml:space="preserve">[MONTANT TOTAL REÇU]</w:t>
      </w:r>
      <w:r>
        <w:t xml:space="preserve"> dinars algériens, soit en lettres </w:t>
      </w:r>
      <w:r>
        <w:rPr>
          <w:b/>
          <w:highlight w:val="yellow"/>
        </w:rPr>
        <w:t xml:space="preserve">[MONTANT TOTAL REÇU EN LETTRES]</w:t>
      </w:r>
      <w:r>
        <w:t xml:space="preserve"> dinars algériens,</w:t>
      </w:r>
    </w:p>
    <w:p>
      <w:pPr>
        <w:spacing w:before="0" w:after="120"/>
      </w:pPr>
      <w:r>
        <w:t xml:space="preserve">en paiement du loyer et des charges du local situé </w:t>
      </w:r>
      <w:r>
        <w:rPr>
          <w:b/>
          <w:highlight w:val="yellow"/>
        </w:rPr>
        <w:t xml:space="preserve">[ADRESSE COMPLÈTE DU LOCAL LOUÉ]</w:t>
      </w:r>
      <w:r>
        <w:t xml:space="preserve">, à usage de </w:t>
      </w:r>
      <w:r>
        <w:rPr>
          <w:b/>
          <w:highlight w:val="yellow"/>
        </w:rPr>
        <w:t xml:space="preserve">[USAGE DU LOCAL, HABITATION OU COMMERCIAL OU PROFESSIONNEL]</w:t>
      </w:r>
      <w:r>
        <w:t xml:space="preserve">, pour la période du </w:t>
      </w:r>
      <w:r>
        <w:rPr>
          <w:b/>
          <w:highlight w:val="yellow"/>
        </w:rPr>
        <w:t xml:space="preserve">[DATE DE DÉBUT DE LA PÉRIODE]</w:t>
      </w:r>
      <w:r>
        <w:t xml:space="preserve"> au </w:t>
      </w:r>
      <w:r>
        <w:rPr>
          <w:b/>
          <w:highlight w:val="yellow"/>
        </w:rPr>
        <w:t xml:space="preserve">[DATE DE FIN DE LA PÉRIODE]</w:t>
      </w:r>
      <w:r>
        <w:t xml:space="preserve">.</w:t>
      </w:r>
    </w:p>
    <w:p>
      <w:pPr>
        <w:spacing w:before="0" w:after="60"/>
      </w:pPr>
    </w:p>
    <w:p>
      <w:pPr>
        <w:spacing w:before="180" w:after="100"/>
      </w:pPr>
      <w:r>
        <w:rPr>
          <w:b/>
          <w:sz w:val="22"/>
          <w:szCs w:val="22"/>
          <w:color w:val="1E4E79"/>
        </w:rPr>
        <w:t xml:space="preserve">Détail</w:t>
      </w:r>
    </w:p>
    <w:p>
      <w:pPr>
        <w:numPr>
          <w:ilvl w:val="0"/>
          <w:numId w:val="1"/>
        </w:numPr>
        <w:spacing w:before="0" w:after="60"/>
      </w:pPr>
      <w:r>
        <w:t xml:space="preserve">Loyer : </w:t>
      </w:r>
      <w:r>
        <w:rPr>
          <w:b/>
          <w:highlight w:val="yellow"/>
        </w:rPr>
        <w:t xml:space="preserve">[MONTANT DU LOYER]</w:t>
      </w:r>
      <w:r>
        <w:t xml:space="preserve"> DA.</w:t>
      </w:r>
    </w:p>
    <w:p>
      <w:pPr>
        <w:numPr>
          <w:ilvl w:val="0"/>
          <w:numId w:val="1"/>
        </w:numPr>
        <w:spacing w:before="0" w:after="60"/>
      </w:pPr>
      <w:r>
        <w:t xml:space="preserve">Charges : </w:t>
      </w:r>
      <w:r>
        <w:rPr>
          <w:b/>
          <w:highlight w:val="yellow"/>
        </w:rPr>
        <w:t xml:space="preserve">[MONTANT DES CHARGES]</w:t>
      </w:r>
      <w:r>
        <w:t xml:space="preserve"> DA, détail : </w:t>
      </w:r>
      <w:r>
        <w:rPr>
          <w:b/>
          <w:highlight w:val="yellow"/>
        </w:rPr>
        <w:t xml:space="preserve">[DÉTAIL DES CHARGES]</w:t>
      </w:r>
      <w:r>
        <w:t xml:space="preserve">.</w:t>
      </w:r>
    </w:p>
    <w:p>
      <w:pPr>
        <w:numPr>
          <w:ilvl w:val="0"/>
          <w:numId w:val="1"/>
        </w:numPr>
        <w:spacing w:before="0" w:after="60"/>
      </w:pPr>
      <w:r>
        <w:t xml:space="preserve">Autres sommes, s'il y en a : </w:t>
      </w:r>
      <w:r>
        <w:rPr>
          <w:b/>
          <w:highlight w:val="yellow"/>
        </w:rPr>
        <w:t xml:space="preserve">[AUTRES SOMMES]</w:t>
      </w:r>
      <w:r>
        <w:t xml:space="preserve"> DA.</w:t>
      </w:r>
    </w:p>
    <w:p>
      <w:pPr>
        <w:numPr>
          <w:ilvl w:val="0"/>
          <w:numId w:val="1"/>
        </w:numPr>
        <w:spacing w:before="0" w:after="60"/>
      </w:pPr>
      <w:r>
        <w:t xml:space="preserve">Total reçu : </w:t>
      </w:r>
      <w:r>
        <w:rPr>
          <w:b/>
          <w:highlight w:val="yellow"/>
        </w:rPr>
        <w:t xml:space="preserve">[MONTANT TOTAL REÇU]</w:t>
      </w:r>
      <w:r>
        <w:t xml:space="preserve"> DA.</w:t>
      </w:r>
    </w:p>
    <w:p>
      <w:pPr>
        <w:spacing w:before="0" w:after="120"/>
      </w:pPr>
      <w:r>
        <w:t xml:space="preserve">Mode de paiement : </w:t>
      </w:r>
      <w:r>
        <w:rPr>
          <w:b/>
          <w:highlight w:val="yellow"/>
        </w:rPr>
        <w:t xml:space="preserve">[MODE DE PAIEMENT, ESPÈCES, VIREMENT OU CHÈQUE]</w:t>
      </w:r>
      <w:r>
        <w:t xml:space="preserve">, reçu le </w:t>
      </w:r>
      <w:r>
        <w:rPr>
          <w:b/>
          <w:highlight w:val="yellow"/>
        </w:rPr>
        <w:t xml:space="preserve">[DATE DU PAIEMENT]</w:t>
      </w:r>
      <w:r>
        <w:t xml:space="preserve">. Si le paiement a lieu par chèque, il est reçu sous réserve de son encaissement.</w:t>
      </w:r>
    </w:p>
    <w:p>
      <w:pPr>
        <w:spacing w:before="0" w:after="120"/>
      </w:pPr>
      <w:r>
        <w:t xml:space="preserve">Référence du bail : bail du </w:t>
      </w:r>
      <w:r>
        <w:rPr>
          <w:b/>
          <w:highlight w:val="yellow"/>
        </w:rPr>
        <w:t xml:space="preserve">[DATE DU BAIL]</w:t>
      </w:r>
      <w:r>
        <w:t xml:space="preserve">, </w:t>
      </w:r>
      <w:r>
        <w:rPr>
          <w:b/>
          <w:highlight w:val="yellow"/>
        </w:rPr>
        <w:t xml:space="preserve">[RÉFÉRENCE OU NATURE DU BAIL]</w:t>
      </w:r>
      <w:r>
        <w:t xml:space="preserve">.</w:t>
      </w:r>
    </w:p>
    <w:p>
      <w:pPr>
        <w:spacing w:before="0" w:after="120"/>
      </w:pPr>
      <w:r>
        <w:t xml:space="preserve">Solde restant dû après ce paiement, s'il y en a un : </w:t>
      </w:r>
      <w:r>
        <w:rPr>
          <w:b/>
          <w:highlight w:val="yellow"/>
        </w:rPr>
        <w:t xml:space="preserve">[SOLDE RESTANT DÛ]</w:t>
      </w:r>
      <w:r>
        <w:t xml:space="preserve"> DA.</w:t>
      </w:r>
    </w:p>
    <w:p>
      <w:pPr>
        <w:spacing w:before="0" w:after="60"/>
      </w:pPr>
    </w:p>
    <w:p>
      <w:pPr>
        <w:spacing w:before="0" w:after="120"/>
      </w:pPr>
      <w:r>
        <w:t xml:space="preserve">La présente quittance ne porte que sur la période et sur les sommes indiquées ci-dessus. Elle ne vaut pas quittance des périodes antérieures ou postérieures, ni libération de toute autre obligation du locataire.</w:t>
      </w:r>
    </w:p>
    <w:p>
      <w:pPr>
        <w:spacing w:before="0" w:after="120"/>
      </w:pPr>
      <w:r>
        <w:t xml:space="preserve">Fait à </w:t>
      </w:r>
      <w:r>
        <w:rPr>
          <w:b/>
          <w:highlight w:val="yellow"/>
        </w:rPr>
        <w:t xml:space="preserve">[VILLE]</w:t>
      </w:r>
      <w:r>
        <w:t xml:space="preserve">, le </w:t>
      </w:r>
      <w:r>
        <w:rPr>
          <w:b/>
          <w:highlight w:val="yellow"/>
        </w:rPr>
        <w:t xml:space="preserve">[DATE DE LA QUITTANCE]</w:t>
      </w:r>
      <w:r>
        <w:t xml:space="preserve">, en </w:t>
      </w:r>
      <w:r>
        <w:rPr>
          <w:b/>
          <w:highlight w:val="yellow"/>
        </w:rPr>
        <w:t xml:space="preserve">[NOMBRE D'EXEMPLAIRES]</w:t>
      </w:r>
      <w:r>
        <w:t xml:space="preserve"> exemplaires.</w:t>
      </w:r>
    </w:p>
    <w:p>
      <w:pPr>
        <w:jc w:val="center"/>
        <w:spacing w:before="320" w:after="480"/>
      </w:pPr>
      <w:r>
        <w:rPr>
          <w:b/>
        </w:rPr>
        <w:t xml:space="preserve">Le bailleur, signature</w:t>
      </w:r>
      <w:r>
        <w:t xml:space="preserve">      </w:t>
      </w:r>
      <w:r>
        <w:rPr>
          <w:b/>
        </w:rPr>
        <w:t xml:space="preserve">Le locataire, a reçu un exemplaire</w:t>
      </w:r>
    </w:p>
    <w:p>
      <w:r>
        <w:br w:type="page"/>
      </w:r>
    </w:p>
    <w:p>
      <w:pPr>
        <w:spacing w:before="260" w:after="120"/>
      </w:pPr>
      <w:r>
        <w:rPr>
          <w:b/>
          <w:sz w:val="26"/>
          <w:szCs w:val="26"/>
          <w:color w:val="1E4E79"/>
        </w:rPr>
        <w:t xml:space="preserve">Ce que la quittance ne fait pas</w:t>
      </w:r>
    </w:p>
    <w:p>
      <w:pPr>
        <w:numPr>
          <w:ilvl w:val="0"/>
          <w:numId w:val="1"/>
        </w:numPr>
        <w:spacing w:before="0" w:after="60"/>
      </w:pPr>
      <w:r>
        <w:t xml:space="preserve">Elle ne remplace pas le bail.</w:t>
      </w:r>
    </w:p>
    <w:p>
      <w:pPr>
        <w:numPr>
          <w:ilvl w:val="0"/>
          <w:numId w:val="1"/>
        </w:numPr>
        <w:spacing w:before="0" w:after="60"/>
      </w:pPr>
      <w:r>
        <w:t xml:space="preserve">Elle ne vaut que pour la période et les sommes qu'elle indique.</w:t>
      </w:r>
    </w:p>
    <w:p>
      <w:pPr>
        <w:numPr>
          <w:ilvl w:val="0"/>
          <w:numId w:val="1"/>
        </w:numPr>
        <w:spacing w:before="0" w:after="60"/>
      </w:pPr>
      <w:r>
        <w:t xml:space="preserve">Elle ne modifie pas le loyer : une révision se fait selon le bail.</w:t>
      </w:r>
    </w:p>
    <w:p>
      <w:pPr>
        <w:numPr>
          <w:ilvl w:val="0"/>
          <w:numId w:val="1"/>
        </w:numPr>
        <w:spacing w:before="0" w:after="60"/>
      </w:pPr>
      <w:r>
        <w:t xml:space="preserve">Elle ne dit rien du droit de timbre ni du régime fiscal des loyers : voyez votre comptable.</w:t>
      </w:r>
    </w:p>
    <w:p>
      <w:pPr>
        <w:spacing w:before="0" w:after="100"/>
      </w:pPr>
      <w:r>
        <w:rPr>
          <w:i/>
          <w:sz w:val="16"/>
          <w:szCs w:val="16"/>
          <w:color w:val="5A6B7C"/>
        </w:rPr>
        <w:t xml:space="preserve">Texte cité par ce modèle : code de commerce, article 187 bis, inséré par la loi 05-02 du 6 février 2005, bail commercial en la forme authentique sous peine de nullité, tel que repris par la page upgrowth.dz/modele-bail-commercial-algerie. Le détail de ce modèle est publié sur upgrowth.dz/modele-quittance-loyer-algerie.</w:t>
      </w:r>
    </w:p>
    <w:sectPr>
      <w:footerReference w:type="default" r:id="rId3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>
        <w:sz w:val="15"/>
        <w:color w:val="5A6B7C"/>
      </w:rPr>
      <w:t xml:space="preserve">Modèle informatif gratuit fourni par UpGrowth (upgrowth.dz). Ne constitue pas une consultation juridique. À adapter à votre situation avant tout usage, et à faire relire par un professionnel si l'enjeu le justifie.</w:t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"/>
      <w:lvlJc w:val="left"/>
      <w:pPr>
        <w:ind w:left="720" w:hanging="360"/>
      </w:pPr>
      <w:rPr>
        <w:rFonts w:ascii="Symbol" w:hAnsi="Symbol"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fr-FR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Footer">
    <w:name w:val="footer"/>
    <w:pPr>
      <w:jc w:val="center"/>
      <w:spacing w:after="0"/>
    </w:pPr>
    <w:rPr>
      <w:sz w:val="15"/>
      <w:szCs w:val="15"/>
      <w:color w:val="5A6B7C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footer" Target="footer1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UpGrowth Template Generator</Application>
  <Company>UpGrowth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Quittance de loyer, modèle en Algérie</dc:title>
  <dc:subject>Modèle informatif de quittance de loyer : identité du bailleur et du locataire, local loué, période, loyer et charges, mode de paiement, mention sous réserve d'encaissement et signatures.</dc:subject>
  <dc:creator>UpGrowth (upgrowth.dz)</dc:creator>
  <cp:keywords>quittance de loyer, reçu de loyer, bailleur, locataire, loyer, Algérie, modèle Word</cp:keywords>
  <cp:lastModifiedBy>UpGrowth</cp:lastModifiedBy>
  <dcterms:created xsi:type="dcterms:W3CDTF">2026-10-08T00:00:00Z</dcterms:created>
  <dcterms:modified xsi:type="dcterms:W3CDTF">2026-10-08T00:00:00Z</dcterms:modified>
  <dc:language>fr-DZ</dc:language>
</cp:coreProperties>
</file>